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3A02A">
      <w:pPr>
        <w:widowControl/>
        <w:spacing w:line="540" w:lineRule="exact"/>
        <w:jc w:val="left"/>
        <w:rPr>
          <w:rFonts w:eastAsia="楷体_GB2312"/>
          <w:b/>
          <w:sz w:val="28"/>
          <w:szCs w:val="28"/>
        </w:rPr>
      </w:pPr>
      <w:r>
        <w:rPr>
          <w:rFonts w:hint="eastAsia" w:eastAsia="楷体_GB2312"/>
          <w:b/>
          <w:sz w:val="28"/>
          <w:szCs w:val="28"/>
        </w:rPr>
        <w:t>附件1：</w:t>
      </w:r>
    </w:p>
    <w:p w14:paraId="51417DFB">
      <w:pPr>
        <w:widowControl/>
        <w:spacing w:line="54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30"/>
          <w:szCs w:val="30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合肥理工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学院第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一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届教师教学基本功竞赛评分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标准</w:t>
      </w:r>
    </w:p>
    <w:bookmarkEnd w:id="0"/>
    <w:tbl>
      <w:tblPr>
        <w:tblStyle w:val="2"/>
        <w:tblW w:w="938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138"/>
        <w:gridCol w:w="5274"/>
        <w:gridCol w:w="851"/>
        <w:gridCol w:w="992"/>
      </w:tblGrid>
      <w:tr w14:paraId="0BF7EA96">
        <w:trPr>
          <w:trHeight w:val="430" w:hRule="atLeast"/>
          <w:jc w:val="center"/>
        </w:trPr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3A999E1E">
            <w:pPr>
              <w:widowControl/>
              <w:spacing w:line="300" w:lineRule="atLeast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641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F59D0FD">
            <w:pPr>
              <w:widowControl/>
              <w:spacing w:line="300" w:lineRule="atLeast"/>
              <w:jc w:val="center"/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  <w:t>评测要求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2781FA66">
            <w:pPr>
              <w:widowControl/>
              <w:spacing w:line="300" w:lineRule="atLeast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  <w:t>分值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569EAAE">
            <w:pPr>
              <w:widowControl/>
              <w:spacing w:line="300" w:lineRule="atLeast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黑体" w:cs="Times New Roman Regular"/>
                <w:color w:val="000000"/>
                <w:kern w:val="0"/>
                <w:sz w:val="24"/>
              </w:rPr>
              <w:t>得分</w:t>
            </w:r>
          </w:p>
        </w:tc>
      </w:tr>
      <w:tr w14:paraId="09674947">
        <w:trPr>
          <w:trHeight w:val="300" w:hRule="atLeast"/>
          <w:jc w:val="center"/>
        </w:trPr>
        <w:tc>
          <w:tcPr>
            <w:tcW w:w="113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0928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教学</w:t>
            </w:r>
          </w:p>
          <w:p w14:paraId="5F323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设计</w:t>
            </w:r>
          </w:p>
          <w:p w14:paraId="3EFE4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 xml:space="preserve"> 方案  </w:t>
            </w:r>
          </w:p>
          <w:p w14:paraId="1289A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  （20分）</w:t>
            </w:r>
          </w:p>
        </w:tc>
        <w:tc>
          <w:tcPr>
            <w:tcW w:w="6412" w:type="dxa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8E3A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紧密围绕立德树人根本任务，突出课程思政。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F52C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257B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373CBE02">
        <w:trPr>
          <w:trHeight w:val="302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1FEFF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  <w:tc>
          <w:tcPr>
            <w:tcW w:w="6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5B98A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符合教学大纲，内容充实，反映学科前沿。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2C6C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4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6BC21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7BF7924C">
        <w:trPr>
          <w:trHeight w:val="313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25483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  <w:tc>
          <w:tcPr>
            <w:tcW w:w="6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7C363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教学目标明确、思路清晰。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372A2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4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23A5C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1783F8F2">
        <w:trPr>
          <w:trHeight w:val="275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35BF2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  <w:tc>
          <w:tcPr>
            <w:tcW w:w="6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2BFF8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准确把握课程的重点和难点，针对性强。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39EB7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4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657DA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45DCE6EC">
        <w:trPr>
          <w:trHeight w:val="34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F726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  <w:tc>
          <w:tcPr>
            <w:tcW w:w="6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1FD4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教学进程组织合理，方法手段运用恰当有效。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7CCE2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4</w:t>
            </w:r>
          </w:p>
        </w:tc>
        <w:tc>
          <w:tcPr>
            <w:tcW w:w="992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58663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6A4E9BDB">
        <w:trPr>
          <w:trHeight w:val="321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20CAE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  <w:tc>
          <w:tcPr>
            <w:tcW w:w="6412" w:type="dxa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3F3E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文字表达准确、简洁，阐述清楚。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59A11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2</w:t>
            </w:r>
          </w:p>
        </w:tc>
        <w:tc>
          <w:tcPr>
            <w:tcW w:w="992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34E2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</w:tr>
      <w:tr w14:paraId="3873EA92">
        <w:trPr>
          <w:trHeight w:val="336" w:hRule="atLeast"/>
          <w:jc w:val="center"/>
        </w:trPr>
        <w:tc>
          <w:tcPr>
            <w:tcW w:w="1134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33E51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 w:eastAsia="zh-CN"/>
              </w:rPr>
              <w:t>说课</w:t>
            </w:r>
          </w:p>
          <w:p w14:paraId="58944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 w:eastAsia="zh-CN"/>
              </w:rPr>
              <w:t>（20分）</w:t>
            </w:r>
          </w:p>
        </w:tc>
        <w:tc>
          <w:tcPr>
            <w:tcW w:w="6412" w:type="dxa"/>
            <w:gridSpan w:val="2"/>
            <w:tcBorders>
              <w:top w:val="nil"/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332A8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 w:eastAsia="zh-CN"/>
              </w:rPr>
              <w:t>教学目标科学合理。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BFDF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570A5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</w:tr>
      <w:tr w14:paraId="35621FC9">
        <w:trPr>
          <w:trHeight w:val="352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F0E5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  <w:tc>
          <w:tcPr>
            <w:tcW w:w="6412" w:type="dxa"/>
            <w:gridSpan w:val="2"/>
            <w:tcBorders>
              <w:top w:val="nil"/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798C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 w:eastAsia="zh-CN"/>
              </w:rPr>
              <w:t>教学重难点设计合理。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3C915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5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157D3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</w:tr>
      <w:tr w14:paraId="3CA9183F">
        <w:trPr>
          <w:trHeight w:val="351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5CFC9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  <w:tc>
          <w:tcPr>
            <w:tcW w:w="6412" w:type="dxa"/>
            <w:gridSpan w:val="2"/>
            <w:tcBorders>
              <w:top w:val="nil"/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120DE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 w:eastAsia="zh-CN"/>
              </w:rPr>
              <w:t>对学生的学习情况、认知能力分析清晰。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890E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4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56F49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</w:tr>
      <w:tr w14:paraId="58DF2F6B">
        <w:trPr>
          <w:trHeight w:val="34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F41D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  <w:tc>
          <w:tcPr>
            <w:tcW w:w="6412" w:type="dxa"/>
            <w:gridSpan w:val="2"/>
            <w:tcBorders>
              <w:top w:val="nil"/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AEE7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 w:eastAsia="zh-CN"/>
              </w:rPr>
              <w:t>教法选择恰当、灵活有创新，富有启发性。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23FAB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6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3E011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</w:tr>
      <w:tr w14:paraId="07FD62B1">
        <w:trPr>
          <w:trHeight w:val="413" w:hRule="atLeast"/>
          <w:jc w:val="center"/>
        </w:trPr>
        <w:tc>
          <w:tcPr>
            <w:tcW w:w="1134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2B99B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课堂</w:t>
            </w:r>
          </w:p>
          <w:p w14:paraId="209A6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教学</w:t>
            </w:r>
          </w:p>
          <w:p w14:paraId="2D87D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（</w:t>
            </w: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 w:eastAsia="zh-CN"/>
              </w:rPr>
              <w:t>60</w:t>
            </w: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分）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33747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教学</w:t>
            </w:r>
          </w:p>
          <w:p w14:paraId="5EEDF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内容</w:t>
            </w:r>
          </w:p>
          <w:p w14:paraId="14E09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（</w:t>
            </w: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 w:eastAsia="zh-CN"/>
              </w:rPr>
              <w:t>25</w:t>
            </w: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分）</w:t>
            </w:r>
          </w:p>
        </w:tc>
        <w:tc>
          <w:tcPr>
            <w:tcW w:w="52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AB06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贯彻立德树人的根本任务，突出课程思政。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722EC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7566C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 </w:t>
            </w:r>
          </w:p>
        </w:tc>
      </w:tr>
      <w:tr w14:paraId="6D5C3993">
        <w:trPr>
          <w:trHeight w:val="382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9DD6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</w:p>
        </w:tc>
        <w:tc>
          <w:tcPr>
            <w:tcW w:w="1138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6C030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</w:p>
        </w:tc>
        <w:tc>
          <w:tcPr>
            <w:tcW w:w="52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30C5D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理论联系实际，符合学生的特点。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75263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5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6634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</w:p>
        </w:tc>
      </w:tr>
      <w:tr w14:paraId="67EA61FC">
        <w:trPr>
          <w:trHeight w:val="488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767A9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138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018E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52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760F1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注重学术性，内容充实，信息量充分，渗透专业思想，为教学目标服务。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78AD4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5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16871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</w:tr>
      <w:tr w14:paraId="5DD1FAF3">
        <w:trPr>
          <w:trHeight w:val="398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22775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138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5F80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52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B3DD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反映或联系学科发展新思想、新概念、新成果。</w:t>
            </w:r>
            <w:r>
              <w:rPr>
                <w:rFonts w:hint="default" w:ascii="Times New Roman Regular" w:hAnsi="Times New Roman Regular" w:eastAsia="仿宋_GB2312" w:cs="Times New Roman Regular"/>
                <w:color w:val="FF0000"/>
                <w:kern w:val="0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2B464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2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2864C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</w:tr>
      <w:tr w14:paraId="2CC191AA">
        <w:trPr>
          <w:trHeight w:val="382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16C76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138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11038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52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521C8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重点突出，条理清楚，内容承前启后，循序渐进。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1E85D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8</w:t>
            </w:r>
          </w:p>
        </w:tc>
        <w:tc>
          <w:tcPr>
            <w:tcW w:w="992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269B8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</w:tr>
      <w:tr w14:paraId="464EFE2C">
        <w:trPr>
          <w:trHeight w:val="55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7384F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nil"/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5A10E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教学</w:t>
            </w:r>
          </w:p>
          <w:p w14:paraId="27464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组织</w:t>
            </w:r>
          </w:p>
          <w:p w14:paraId="41348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（</w:t>
            </w: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分）</w:t>
            </w:r>
          </w:p>
        </w:tc>
        <w:tc>
          <w:tcPr>
            <w:tcW w:w="52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859F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教学过程安排合理，教学方法运用灵活、恰当，教学设计方案体现完整。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56FB9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8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6FFF4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 </w:t>
            </w:r>
          </w:p>
        </w:tc>
      </w:tr>
      <w:tr w14:paraId="6FBECE26">
        <w:trPr>
          <w:trHeight w:val="413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65375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138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1F6A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  <w:tc>
          <w:tcPr>
            <w:tcW w:w="52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22965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启发性强，能有效调动学生思维和学习积极性。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6C5FA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5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8563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</w:tr>
      <w:tr w14:paraId="089A3DDA">
        <w:trPr>
          <w:trHeight w:val="394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288E8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138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0B0A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  <w:tc>
          <w:tcPr>
            <w:tcW w:w="52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70685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教学时间安排合理，课堂应变能力强。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1D3F8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2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548FC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</w:tr>
      <w:tr w14:paraId="655C8107">
        <w:trPr>
          <w:trHeight w:val="519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238F1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138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7CD94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</w:p>
        </w:tc>
        <w:tc>
          <w:tcPr>
            <w:tcW w:w="52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77D9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kern w:val="0"/>
                <w:sz w:val="24"/>
              </w:rPr>
              <w:t>熟练、有效地运用多媒体等现代教学手段</w:t>
            </w:r>
            <w:r>
              <w:rPr>
                <w:rFonts w:hint="default" w:ascii="Times New Roman Regular" w:hAnsi="Times New Roman Regular" w:eastAsia="仿宋_GB2312" w:cs="Times New Roman Regular"/>
                <w:color w:val="auto"/>
                <w:kern w:val="0"/>
                <w:sz w:val="24"/>
                <w:lang w:eastAsia="zh-CN"/>
              </w:rPr>
              <w:t>，</w:t>
            </w:r>
            <w:r>
              <w:rPr>
                <w:rFonts w:hint="default" w:ascii="Times New Roman Regular" w:hAnsi="Times New Roman Regular" w:eastAsia="仿宋_GB2312" w:cs="Times New Roman Regular"/>
                <w:color w:val="auto"/>
                <w:kern w:val="0"/>
                <w:sz w:val="24"/>
                <w:lang w:val="en-US" w:eastAsia="zh-CN"/>
              </w:rPr>
              <w:t>体现人工智能赋能教学。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59B82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3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058C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</w:tr>
      <w:tr w14:paraId="37045825">
        <w:trPr>
          <w:trHeight w:val="534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3EDC3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138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8E51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52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9BD2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板书设计与教学内容紧密联系、结构合理，板书与多媒体相配合，简洁、工整、美观。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38B18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2</w:t>
            </w:r>
          </w:p>
        </w:tc>
        <w:tc>
          <w:tcPr>
            <w:tcW w:w="992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6006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</w:tr>
      <w:tr w14:paraId="19A064D0">
        <w:trPr>
          <w:trHeight w:val="514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3D0E0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51C48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语言</w:t>
            </w:r>
          </w:p>
          <w:p w14:paraId="3AEED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教态</w:t>
            </w:r>
          </w:p>
          <w:p w14:paraId="43D3C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（1</w:t>
            </w: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分）</w:t>
            </w:r>
          </w:p>
        </w:tc>
        <w:tc>
          <w:tcPr>
            <w:tcW w:w="52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F53D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语言清晰、流畅、准确、生动、发音标准，语速节奏恰当。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3CAD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0016C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 </w:t>
            </w:r>
          </w:p>
        </w:tc>
      </w:tr>
      <w:tr w14:paraId="0CCAF864">
        <w:trPr>
          <w:trHeight w:val="393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28517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13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68F5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52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21B99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肢体语言运用合理、恰当，教态自然大方。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18726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3</w:t>
            </w: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7AE84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</w:tr>
      <w:tr w14:paraId="2AC78CA2">
        <w:trPr>
          <w:trHeight w:val="393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78C50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13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310A3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52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159DC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教态仪表自然得体，精神饱满，亲和力强。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13D00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3</w:t>
            </w: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698D3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</w:tr>
      <w:tr w14:paraId="03A5B9EF">
        <w:trPr>
          <w:trHeight w:val="77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1F9F5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sz w:val="24"/>
              </w:rPr>
            </w:pPr>
          </w:p>
        </w:tc>
        <w:tc>
          <w:tcPr>
            <w:tcW w:w="113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E390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教学</w:t>
            </w:r>
          </w:p>
          <w:p w14:paraId="08944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特色</w:t>
            </w:r>
          </w:p>
          <w:p w14:paraId="37B24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（</w:t>
            </w: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分）</w:t>
            </w:r>
          </w:p>
        </w:tc>
        <w:tc>
          <w:tcPr>
            <w:tcW w:w="52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6B212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教学理念先进、风格突出、感染力强、教学效果好。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10308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5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32405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24"/>
              </w:rPr>
              <w:t> </w:t>
            </w:r>
          </w:p>
        </w:tc>
      </w:tr>
    </w:tbl>
    <w:p w14:paraId="5E8EDD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BF33AA"/>
    <w:rsid w:val="C78E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2025-11-12T14:06:00Z</dcterms:created>
  <dc:creator>Administrator</dc:creator>
  <cp:lastModifiedBy>青雀</cp:lastModifiedBy>
  <dcterms:modified xsi:type="dcterms:W3CDTF">2026-07-22T14:48:17Z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KSOTemplateDocerSaveRecord">
    <vt:lpwstr>eyJoZGlkIjoiOTU2MjBiYzAxMDY5YTFmOTMyOTEzZTJiNDAxMDdjODQiLCJ1c2VySWQiOiIyMzI1MzIwMTMifQ==</vt:lpwstr>
  </property>
  <property fmtid="{D5CDD505-2E9C-101B-9397-08002B2CF9AE}" pid="4" name="ICV">
    <vt:lpwstr>59D12CCF41D3B4D1B167606AF851A097_43</vt:lpwstr>
  </property>
</Properties>
</file>