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hint="eastAsia" w:ascii="Times New Roman" w:hAnsi="Times New Roman" w:eastAsia="黑体" w:cs="仿宋_GB2312"/>
          <w:bCs/>
          <w:sz w:val="32"/>
          <w:szCs w:val="32"/>
          <w:lang w:val="en-US" w:eastAsia="zh-CN"/>
        </w:rPr>
      </w:pPr>
      <w:r>
        <w:rPr>
          <w:rFonts w:hint="eastAsia" w:ascii="Times New Roman" w:hAnsi="Times New Roman" w:eastAsia="黑体" w:cs="仿宋_GB2312"/>
          <w:bCs/>
          <w:sz w:val="32"/>
          <w:szCs w:val="32"/>
        </w:rPr>
        <w:t>附件</w:t>
      </w:r>
      <w:r>
        <w:rPr>
          <w:rFonts w:hint="eastAsia" w:ascii="Times New Roman" w:hAnsi="Times New Roman" w:eastAsia="黑体" w:cs="仿宋_GB2312"/>
          <w:bCs/>
          <w:sz w:val="32"/>
          <w:szCs w:val="32"/>
          <w:lang w:val="en-US" w:eastAsia="zh-CN"/>
        </w:rPr>
        <w:t>2</w:t>
      </w:r>
      <w:bookmarkStart w:id="0" w:name="_GoBack"/>
      <w:bookmarkEnd w:id="0"/>
    </w:p>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1ECB1BD1">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六、职教赛道项目评审要点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92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CB326C3">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2AE7DC4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124EF25">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74E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704929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69B8258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47DBD0A">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BBD41E7">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14:paraId="24C6CA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14:paraId="65DF16AA">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4A0250C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14:paraId="161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0ECD7A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14:paraId="386C47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2024F7E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12E2B859">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12F2C9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14:paraId="4E0F3959">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14:paraId="078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EE2C37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14:paraId="1A96F57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14:paraId="6C6647DB">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清晰的了解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14:paraId="6C50FF24">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14:paraId="4438A5A7">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2851D1E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14:paraId="2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B72948B">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14:paraId="696AF8A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14:paraId="65D1AE9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团队的组织构架、</w:t>
            </w:r>
            <w:r>
              <w:rPr>
                <w:rFonts w:hint="eastAsia" w:ascii="Times New Roman" w:hAnsi="Times New Roman" w:eastAsia="仿宋_GB2312" w:cs="仿宋_GB2312"/>
                <w:sz w:val="24"/>
                <w:szCs w:val="24"/>
              </w:rPr>
              <w:t>人员配置、分工协作、能力结构、专业结构、合作机制、激励制度等的合理性情况。</w:t>
            </w:r>
          </w:p>
          <w:p w14:paraId="591A30A8">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14:paraId="0F4E26E3">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2F3345B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1425CB8">
      <w:pPr>
        <w:jc w:val="left"/>
        <w:rPr>
          <w:rFonts w:ascii="Times New Roman" w:hAnsi="Times New Roman"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62163AB3">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七、职教赛道项目评审要点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14:paraId="5ED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CAFA6A">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14:paraId="725828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14:paraId="4CDDC6CE">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3F1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14E58FA">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14:paraId="6C42DDB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0A90B867">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221C54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14:paraId="459E45FC">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14:paraId="15DDD07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2CF19177">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25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7199EE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14:paraId="29FAA28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0C21841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4D7B47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74319BFB">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14:paraId="766AE5FA">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09A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3DE2BB80">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14:paraId="1626289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14:paraId="629EC83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170F3EC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4FEA78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14:paraId="46E8FB0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31E3CBAF">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14:paraId="1D99D00B">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18D1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7DF36C9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14:paraId="31EFB217">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14:paraId="0B88DE3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9DF8E49">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14:paraId="3BE022A6">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14:paraId="06DBC82D">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0DF39AC1">
      <w:pPr>
        <w:jc w:val="left"/>
        <w:rPr>
          <w:rStyle w:val="15"/>
          <w:rFonts w:ascii="Times New Roman" w:hAnsi="Times New Roman" w:eastAsia="方正小标宋简体" w:cs="黑体"/>
          <w:b w:val="0"/>
          <w:sz w:val="18"/>
          <w:szCs w:val="18"/>
        </w:rPr>
      </w:pPr>
    </w:p>
    <w:p w14:paraId="6FC1B2DD">
      <w:pPr>
        <w:jc w:val="left"/>
        <w:rPr>
          <w:rStyle w:val="15"/>
          <w:rFonts w:ascii="Times New Roman" w:hAnsi="Times New Roman"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3A12DFBB">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1F2A820E">
      <w:pPr>
        <w:jc w:val="left"/>
        <w:rPr>
          <w:rFonts w:hint="eastAsia" w:ascii="Times New Roman" w:hAnsi="Times New Roman" w:eastAsia="黑体" w:cs="仿宋_GB2312"/>
          <w:sz w:val="32"/>
          <w:szCs w:val="32"/>
          <w:lang w:eastAsia="zh-CN"/>
        </w:rPr>
      </w:pPr>
      <w:r>
        <w:rPr>
          <w:rFonts w:hint="eastAsia" w:ascii="Times New Roman" w:hAnsi="Times New Roman" w:eastAsia="黑体" w:cs="仿宋_GB2312"/>
          <w:sz w:val="32"/>
          <w:szCs w:val="32"/>
          <w:lang w:val="en-US" w:eastAsia="zh-CN"/>
        </w:rPr>
        <w:t>十</w:t>
      </w:r>
      <w:r>
        <w:rPr>
          <w:rFonts w:hint="eastAsia" w:ascii="Times New Roman" w:hAnsi="Times New Roman" w:eastAsia="黑体" w:cs="仿宋_GB2312"/>
          <w:sz w:val="32"/>
          <w:szCs w:val="32"/>
        </w:rPr>
        <w:t>、萌芽赛道项目评审要点</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F9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4" w:type="pct"/>
            <w:vAlign w:val="center"/>
          </w:tcPr>
          <w:p w14:paraId="3DCA0F8D">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50229B48">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2E8E0104">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5008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4" w:type="pct"/>
            <w:vAlign w:val="center"/>
          </w:tcPr>
          <w:p w14:paraId="32C73D5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创新性</w:t>
            </w:r>
          </w:p>
        </w:tc>
        <w:tc>
          <w:tcPr>
            <w:tcW w:w="4186" w:type="pct"/>
            <w:vAlign w:val="center"/>
          </w:tcPr>
          <w:p w14:paraId="197493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项目的想象力和创造力，就发现的问题和解决途径进行创意设计，创意设计过程符合客观规律。</w:t>
            </w:r>
          </w:p>
          <w:p w14:paraId="038B483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创意科学</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科技创意证据充分，有足够的科学研究参与度（调查、实验、制作、验证等）。</w:t>
            </w:r>
          </w:p>
          <w:p w14:paraId="1A0E221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数据充分</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文化创意逻辑清晰、完整，调研和分析数据充分。</w:t>
            </w:r>
          </w:p>
        </w:tc>
        <w:tc>
          <w:tcPr>
            <w:tcW w:w="329" w:type="pct"/>
            <w:vAlign w:val="center"/>
          </w:tcPr>
          <w:p w14:paraId="3E3158A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40</w:t>
            </w:r>
          </w:p>
        </w:tc>
      </w:tr>
      <w:tr w14:paraId="7D9C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1E7C2A7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实践性</w:t>
            </w:r>
          </w:p>
        </w:tc>
        <w:tc>
          <w:tcPr>
            <w:tcW w:w="4186" w:type="pct"/>
            <w:shd w:val="clear" w:color="auto" w:fill="auto"/>
            <w:vAlign w:val="center"/>
          </w:tcPr>
          <w:p w14:paraId="556C0A9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实施基础</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项目的可行性、应用性和完整性。</w:t>
            </w:r>
          </w:p>
          <w:p w14:paraId="7A13E87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执行方案。</w:t>
            </w:r>
            <w:r>
              <w:rPr>
                <w:rFonts w:hint="eastAsia" w:ascii="Times New Roman" w:hAnsi="Times New Roman" w:eastAsia="仿宋_GB2312" w:cs="仿宋_GB2312"/>
                <w:sz w:val="24"/>
                <w:szCs w:val="24"/>
              </w:rPr>
              <w:t>项目具备可执行的计划或实践方案。</w:t>
            </w:r>
          </w:p>
          <w:p w14:paraId="4838FFEF">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项目价值。</w:t>
            </w:r>
            <w:r>
              <w:rPr>
                <w:rFonts w:hint="eastAsia" w:ascii="Times New Roman" w:hAnsi="Times New Roman" w:eastAsia="仿宋_GB2312" w:cs="仿宋_GB2312"/>
                <w:sz w:val="24"/>
                <w:szCs w:val="24"/>
              </w:rPr>
              <w:t>项目具有可预见价值，能够让未来的生活更美好。</w:t>
            </w:r>
          </w:p>
        </w:tc>
        <w:tc>
          <w:tcPr>
            <w:tcW w:w="329" w:type="pct"/>
            <w:shd w:val="clear" w:color="auto" w:fill="auto"/>
            <w:vAlign w:val="center"/>
          </w:tcPr>
          <w:p w14:paraId="1EFC507D">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81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4" w:type="pct"/>
            <w:shd w:val="clear" w:color="auto" w:fill="auto"/>
            <w:vAlign w:val="center"/>
          </w:tcPr>
          <w:p w14:paraId="4BC4D8FA">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自主性</w:t>
            </w:r>
          </w:p>
        </w:tc>
        <w:tc>
          <w:tcPr>
            <w:tcW w:w="4186" w:type="pct"/>
            <w:shd w:val="clear" w:color="auto" w:fill="auto"/>
            <w:vAlign w:val="center"/>
          </w:tcPr>
          <w:p w14:paraId="0CCB8CA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成员要求</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项目符合团队成员年龄段的知识结构和实施项目能力。</w:t>
            </w:r>
          </w:p>
          <w:p w14:paraId="252D08D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参与情况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项目选题、创意模式构建主要由学生提出和完成。</w:t>
            </w:r>
          </w:p>
          <w:p w14:paraId="403601E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团队协作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团队成员能够准确表述项目内容及原理，真实可信。</w:t>
            </w:r>
          </w:p>
          <w:p w14:paraId="3F2792D1">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佐证材料</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涉及科技成果和专利发明的，需提供证明材料或授权证明材料。</w:t>
            </w:r>
          </w:p>
        </w:tc>
        <w:tc>
          <w:tcPr>
            <w:tcW w:w="329" w:type="pct"/>
            <w:shd w:val="clear" w:color="auto" w:fill="auto"/>
            <w:vAlign w:val="center"/>
          </w:tcPr>
          <w:p w14:paraId="6921064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62A7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509A17FD">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团队情况</w:t>
            </w:r>
          </w:p>
        </w:tc>
        <w:tc>
          <w:tcPr>
            <w:tcW w:w="4186" w:type="pct"/>
            <w:shd w:val="clear" w:color="auto" w:fill="auto"/>
            <w:vAlign w:val="center"/>
          </w:tcPr>
          <w:p w14:paraId="4137A7E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团队素养</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团队成员的创新精神和创新意识与能力。</w:t>
            </w:r>
          </w:p>
          <w:p w14:paraId="28EDB77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团队背景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项目团队成员的教育背景、基本素质、价值观念、知识结构、擅长领域。</w:t>
            </w:r>
          </w:p>
          <w:p w14:paraId="73851343">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团队构成和分工协作合理。</w:t>
            </w:r>
          </w:p>
        </w:tc>
        <w:tc>
          <w:tcPr>
            <w:tcW w:w="329" w:type="pct"/>
            <w:shd w:val="clear" w:color="auto" w:fill="auto"/>
            <w:vAlign w:val="center"/>
          </w:tcPr>
          <w:p w14:paraId="4CD781EB">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bl>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336A0"/>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19</Pages>
  <Words>1608</Words>
  <Characters>1637</Characters>
  <Lines>68</Lines>
  <Paragraphs>19</Paragraphs>
  <TotalTime>8</TotalTime>
  <ScaleCrop>false</ScaleCrop>
  <LinksUpToDate>false</LinksUpToDate>
  <CharactersWithSpaces>1637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曹宇</cp:lastModifiedBy>
  <cp:lastPrinted>2025-05-14T08:27:00Z</cp:lastPrinted>
  <dcterms:modified xsi:type="dcterms:W3CDTF">2025-12-05T11:00:15Z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B898777D6DD2400E8BB8FDCDB3DBDB41</vt:lpwstr>
  </property>
  <property fmtid="{D5CDD505-2E9C-101B-9397-08002B2CF9AE}" pid="4" name="KSOTemplateDocerSaveRecord">
    <vt:lpwstr>eyJoZGlkIjoiYjEwNjY5NWVjMmZkNDNhOTAxMThhYTc4ZDc0NmI1MzIiLCJ1c2VySWQiOiI5NDcwOTEyNzEifQ==</vt:lpwstr>
  </property>
</Properties>
</file>