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D941D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973905E">
      <w:pPr>
        <w:pStyle w:val="2"/>
        <w:bidi w:val="0"/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lang w:val="en-US" w:eastAsia="zh-CN"/>
        </w:rPr>
        <w:t>合肥理工学院教育教学研讨会备案表</w:t>
      </w:r>
    </w:p>
    <w:p w14:paraId="0168937D">
      <w:pPr>
        <w:rPr>
          <w:rFonts w:hint="default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二级学院：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（盖章）      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日期：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1855"/>
        <w:gridCol w:w="2131"/>
        <w:gridCol w:w="2131"/>
      </w:tblGrid>
      <w:tr w14:paraId="1338957A">
        <w:trPr>
          <w:jc w:val="center"/>
        </w:trPr>
        <w:tc>
          <w:tcPr>
            <w:tcW w:w="2405" w:type="dxa"/>
            <w:noWrap w:val="0"/>
            <w:vAlign w:val="top"/>
          </w:tcPr>
          <w:p w14:paraId="0BB5CD81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研讨会主题</w:t>
            </w:r>
          </w:p>
        </w:tc>
        <w:tc>
          <w:tcPr>
            <w:tcW w:w="6117" w:type="dxa"/>
            <w:gridSpan w:val="3"/>
            <w:noWrap w:val="0"/>
            <w:vAlign w:val="top"/>
          </w:tcPr>
          <w:p w14:paraId="3CCF28DA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 w14:paraId="42489CEC">
        <w:trPr>
          <w:jc w:val="center"/>
        </w:trPr>
        <w:tc>
          <w:tcPr>
            <w:tcW w:w="2405" w:type="dxa"/>
            <w:noWrap w:val="0"/>
            <w:vAlign w:val="top"/>
          </w:tcPr>
          <w:p w14:paraId="57B55304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主讲人</w:t>
            </w:r>
          </w:p>
        </w:tc>
        <w:tc>
          <w:tcPr>
            <w:tcW w:w="1855" w:type="dxa"/>
            <w:noWrap w:val="0"/>
            <w:vAlign w:val="top"/>
          </w:tcPr>
          <w:p w14:paraId="501C3BFD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2131" w:type="dxa"/>
            <w:noWrap w:val="0"/>
            <w:vAlign w:val="top"/>
          </w:tcPr>
          <w:p w14:paraId="677DB01B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地点</w:t>
            </w:r>
          </w:p>
        </w:tc>
        <w:tc>
          <w:tcPr>
            <w:tcW w:w="2131" w:type="dxa"/>
            <w:noWrap w:val="0"/>
            <w:vAlign w:val="top"/>
          </w:tcPr>
          <w:p w14:paraId="1FA3D2B1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 w14:paraId="464B1870">
        <w:trPr>
          <w:trHeight w:val="1218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7B272EAE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研讨会主要内容简介：</w:t>
            </w:r>
            <w:r>
              <w:rPr>
                <w:rFonts w:hint="eastAsia" w:ascii="方正仿宋_GBK" w:hAnsi="等线 Light" w:eastAsia="方正仿宋_GBK"/>
                <w:sz w:val="28"/>
                <w:szCs w:val="28"/>
              </w:rPr>
              <w:t>（包括目的、参加人员、主要议程等）</w:t>
            </w:r>
          </w:p>
          <w:p w14:paraId="68F8CAED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 w14:paraId="73B22032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 w14:paraId="72989065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 w14:paraId="22C60FF5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 w14:paraId="38B88E66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 w14:paraId="526B01E3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 w14:paraId="15F03D96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 w14:paraId="242A9722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 w14:paraId="358E47DD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 w14:paraId="76089F02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 w14:paraId="114406BA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 w14:paraId="0AB2FF4C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 w14:paraId="4F8B1D1E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 w14:paraId="74FED52D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 w14:paraId="397ACF21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081C8F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公文小标宋">
    <w:altName w:val="方正小标宋简体"/>
    <w:panose1 w:val="02000500000000000000"/>
    <w:charset w:val="00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等线 Light">
    <w:altName w:val="汉仪中等线KW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CB658FA"/>
    <w:rsid w:val="5FF8B054"/>
    <w:rsid w:val="FCB6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unhideWhenUsed/>
    <w:qFormat/>
    <w:uiPriority w:val="0"/>
    <w:pPr>
      <w:keepNext/>
      <w:keepLines/>
      <w:widowControl w:val="0"/>
      <w:spacing w:before="260" w:beforeLines="0" w:beforeAutospacing="0" w:after="260" w:afterLines="0" w:afterAutospacing="0" w:line="413" w:lineRule="auto"/>
      <w:jc w:val="both"/>
      <w:outlineLvl w:val="1"/>
    </w:pPr>
    <w:rPr>
      <w:rFonts w:ascii="Arial" w:hAnsi="Arial" w:eastAsia="黑体" w:cs="Times New Roman"/>
      <w:b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2026-08-26T23:57:00Z</dcterms:created>
  <dc:creator>青雀</dc:creator>
  <cp:lastModifiedBy>青雀</cp:lastModifiedBy>
  <dcterms:modified xsi:type="dcterms:W3CDTF">2026-08-26T17:20:34Z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58EB36F32354CFE96E9C8E6ABE9209CA_41</vt:lpwstr>
  </property>
</Properties>
</file>